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8" w:rsidRDefault="00021AC8" w:rsidP="00021AC8">
      <w:pPr>
        <w:pStyle w:val="a3"/>
        <w:spacing w:line="360" w:lineRule="auto"/>
        <w:jc w:val="center"/>
      </w:pPr>
      <w:r>
        <w:rPr>
          <w:rFonts w:ascii="黑体" w:eastAsia="黑体" w:hint="eastAsia"/>
          <w:sz w:val="32"/>
          <w:szCs w:val="32"/>
        </w:rPr>
        <w:t>南开大学研究生外国语学习管理规定（2015年12月修订）</w:t>
      </w:r>
    </w:p>
    <w:p w:rsidR="00021AC8" w:rsidRDefault="00021AC8" w:rsidP="00021AC8">
      <w:pPr>
        <w:pStyle w:val="a3"/>
        <w:spacing w:line="360" w:lineRule="auto"/>
        <w:ind w:firstLine="420"/>
      </w:pPr>
    </w:p>
    <w:p w:rsidR="00021AC8" w:rsidRDefault="00021AC8" w:rsidP="00021AC8">
      <w:pPr>
        <w:pStyle w:val="a3"/>
        <w:spacing w:line="360" w:lineRule="auto"/>
        <w:ind w:firstLine="480"/>
      </w:pPr>
      <w:r>
        <w:rPr>
          <w:rFonts w:ascii="宋体" w:hAnsi="宋体" w:hint="eastAsia"/>
          <w:sz w:val="24"/>
          <w:szCs w:val="24"/>
        </w:rPr>
        <w:t>为规范我校研究生外国语学习的管理，结合我校研究生外国语学习的实际情况，特作如下规定：</w:t>
      </w:r>
    </w:p>
    <w:p w:rsidR="00021AC8" w:rsidRDefault="00021AC8" w:rsidP="00021AC8">
      <w:pPr>
        <w:pStyle w:val="a3"/>
        <w:spacing w:line="360" w:lineRule="auto"/>
        <w:ind w:firstLine="555"/>
      </w:pPr>
      <w:r>
        <w:rPr>
          <w:rFonts w:ascii="黑体" w:eastAsia="黑体" w:hint="eastAsia"/>
          <w:sz w:val="29"/>
          <w:szCs w:val="29"/>
        </w:rPr>
        <w:t>一、第一外国语</w:t>
      </w:r>
    </w:p>
    <w:p w:rsidR="00021AC8" w:rsidRDefault="00021AC8" w:rsidP="00021AC8">
      <w:pPr>
        <w:pStyle w:val="a3"/>
        <w:spacing w:line="360" w:lineRule="auto"/>
        <w:ind w:firstLine="480"/>
      </w:pPr>
      <w:r>
        <w:rPr>
          <w:rFonts w:ascii="宋体" w:hAnsi="宋体" w:hint="eastAsia"/>
          <w:sz w:val="24"/>
          <w:szCs w:val="24"/>
        </w:rPr>
        <w:t>1．研究生（包括博士生和硕士生）必须取得第一外国语的学分，其中硕士研究生第一外国语课程为3学分，博士研究生第一外国语课程为2学分。</w:t>
      </w:r>
    </w:p>
    <w:p w:rsidR="00021AC8" w:rsidRDefault="00021AC8" w:rsidP="00021AC8">
      <w:pPr>
        <w:pStyle w:val="a3"/>
        <w:spacing w:line="360" w:lineRule="auto"/>
        <w:ind w:firstLine="480"/>
      </w:pPr>
      <w:r>
        <w:rPr>
          <w:rFonts w:ascii="宋体" w:hAnsi="宋体" w:hint="eastAsia"/>
          <w:sz w:val="24"/>
          <w:szCs w:val="24"/>
        </w:rPr>
        <w:t>2．研究生第一外国语应是英语、俄语、日语、德语、法语其中之一，具体要求根据研究生入学年度招生简章的规定。</w:t>
      </w:r>
    </w:p>
    <w:p w:rsidR="00021AC8" w:rsidRDefault="00021AC8" w:rsidP="00021AC8">
      <w:pPr>
        <w:pStyle w:val="a3"/>
        <w:spacing w:line="360" w:lineRule="auto"/>
        <w:ind w:firstLine="480"/>
      </w:pPr>
      <w:r>
        <w:rPr>
          <w:rFonts w:ascii="宋体" w:hAnsi="宋体" w:hint="eastAsia"/>
          <w:sz w:val="24"/>
          <w:szCs w:val="24"/>
        </w:rPr>
        <w:t>3．研究生在入学时未达到外语免修条件（具体要求见本规定第5条），须参加第一外国语课程的学习。</w:t>
      </w:r>
    </w:p>
    <w:p w:rsidR="00021AC8" w:rsidRDefault="00021AC8" w:rsidP="00021AC8">
      <w:pPr>
        <w:pStyle w:val="a3"/>
        <w:spacing w:line="360" w:lineRule="auto"/>
        <w:ind w:firstLine="480"/>
      </w:pPr>
      <w:r>
        <w:rPr>
          <w:rFonts w:ascii="宋体" w:hAnsi="宋体" w:hint="eastAsia"/>
          <w:sz w:val="24"/>
          <w:szCs w:val="24"/>
        </w:rPr>
        <w:t>第一外国语为英语的，授课时间为一学期，每周3学时（2学时课堂教学及1学时自主学习）。硕士研究生按照文理科分学期安排，一般文科各院系安排在第一学期，理科各院系安排在第二学期；博士研究生根据入学考试的分数安排上课学期。</w:t>
      </w:r>
    </w:p>
    <w:p w:rsidR="00021AC8" w:rsidRDefault="00021AC8" w:rsidP="00021AC8">
      <w:pPr>
        <w:pStyle w:val="a3"/>
        <w:spacing w:line="360" w:lineRule="auto"/>
        <w:ind w:firstLine="480"/>
      </w:pPr>
      <w:r>
        <w:rPr>
          <w:rFonts w:ascii="宋体" w:hAnsi="宋体" w:hint="eastAsia"/>
          <w:sz w:val="24"/>
          <w:szCs w:val="24"/>
        </w:rPr>
        <w:t>第一外国语为小语种（俄语、日语、德语、法语其中之一）的，授课时间为一学年，每周4学时。课程成绩为两学期成绩加权求和，每学期成绩占总成绩的50%（含考勤），未修满全年课程的，成绩记为0。</w:t>
      </w:r>
    </w:p>
    <w:p w:rsidR="00021AC8" w:rsidRDefault="00021AC8" w:rsidP="00021AC8">
      <w:pPr>
        <w:pStyle w:val="a3"/>
        <w:spacing w:line="360" w:lineRule="auto"/>
        <w:ind w:firstLine="480"/>
      </w:pPr>
      <w:r>
        <w:rPr>
          <w:rFonts w:ascii="宋体" w:hAnsi="宋体" w:hint="eastAsia"/>
          <w:sz w:val="24"/>
          <w:szCs w:val="24"/>
        </w:rPr>
        <w:t>4．外国留学研究生的第一外国语为汉语，留学生应在申请学位论文答辩前通过汉语水平考试。硕士生通过汉语水平考试七级（HSK-7）后，成绩单中登记为“HSK-7通过”，取得3学分。博士生通过汉语水平考试八级（HSK-8）后，成绩单中登记为“HSK－8通过”，取得2学分。</w:t>
      </w:r>
    </w:p>
    <w:p w:rsidR="00021AC8" w:rsidRDefault="00021AC8" w:rsidP="00021AC8">
      <w:pPr>
        <w:pStyle w:val="a3"/>
        <w:spacing w:line="360" w:lineRule="auto"/>
        <w:ind w:firstLine="480"/>
      </w:pPr>
      <w:r>
        <w:rPr>
          <w:rFonts w:ascii="宋体" w:hAnsi="宋体" w:hint="eastAsia"/>
          <w:sz w:val="24"/>
          <w:szCs w:val="24"/>
        </w:rPr>
        <w:t>5．关于第一外国语免修的规定</w:t>
      </w:r>
    </w:p>
    <w:p w:rsidR="00021AC8" w:rsidRDefault="00021AC8" w:rsidP="00021AC8">
      <w:pPr>
        <w:pStyle w:val="a3"/>
        <w:spacing w:line="360" w:lineRule="auto"/>
        <w:ind w:firstLine="480"/>
      </w:pPr>
      <w:r>
        <w:rPr>
          <w:rFonts w:ascii="宋体" w:hAnsi="宋体" w:hint="eastAsia"/>
          <w:sz w:val="24"/>
          <w:szCs w:val="24"/>
        </w:rPr>
        <w:lastRenderedPageBreak/>
        <w:t>（1）硕士研究生第一外国语（英语）免修免考的规定</w:t>
      </w:r>
    </w:p>
    <w:p w:rsidR="00021AC8" w:rsidRDefault="00021AC8" w:rsidP="00021AC8">
      <w:pPr>
        <w:pStyle w:val="a3"/>
        <w:spacing w:line="360" w:lineRule="auto"/>
        <w:ind w:firstLine="480"/>
      </w:pPr>
      <w:r>
        <w:rPr>
          <w:rFonts w:ascii="宋体" w:hAnsi="宋体" w:hint="eastAsia"/>
          <w:sz w:val="24"/>
          <w:szCs w:val="24"/>
        </w:rPr>
        <w:t>符合以下条件之一的硕士生可免修</w:t>
      </w:r>
      <w:proofErr w:type="gramStart"/>
      <w:r>
        <w:rPr>
          <w:rFonts w:ascii="宋体" w:hAnsi="宋体" w:hint="eastAsia"/>
          <w:sz w:val="24"/>
          <w:szCs w:val="24"/>
        </w:rPr>
        <w:t>一</w:t>
      </w:r>
      <w:proofErr w:type="gramEnd"/>
      <w:r>
        <w:rPr>
          <w:rFonts w:ascii="宋体" w:hAnsi="宋体" w:hint="eastAsia"/>
          <w:sz w:val="24"/>
          <w:szCs w:val="24"/>
        </w:rPr>
        <w:t>外英语，并获得3学分，成绩记为“通过”；</w:t>
      </w:r>
    </w:p>
    <w:p w:rsidR="00021AC8" w:rsidRDefault="00021AC8" w:rsidP="00021AC8">
      <w:pPr>
        <w:pStyle w:val="a3"/>
        <w:spacing w:line="360" w:lineRule="auto"/>
        <w:ind w:firstLine="480"/>
      </w:pPr>
      <w:r>
        <w:rPr>
          <w:rFonts w:ascii="宋体" w:hAnsi="宋体" w:hint="eastAsia"/>
          <w:sz w:val="24"/>
          <w:szCs w:val="24"/>
        </w:rPr>
        <w:t>①全国硕士研究生入学考试英语成绩达74分以上（含74分，此分数线根据当年研究生入学英语统考情况调整）；</w:t>
      </w:r>
    </w:p>
    <w:p w:rsidR="00021AC8" w:rsidRDefault="00021AC8" w:rsidP="00021AC8">
      <w:pPr>
        <w:pStyle w:val="a3"/>
        <w:spacing w:line="360" w:lineRule="auto"/>
        <w:ind w:firstLine="480"/>
      </w:pPr>
      <w:r>
        <w:rPr>
          <w:rFonts w:ascii="宋体" w:hAnsi="宋体" w:hint="eastAsia"/>
          <w:sz w:val="24"/>
          <w:szCs w:val="24"/>
        </w:rPr>
        <w:t>②本科或硕士阶段为英语专业，现攻读非英语专业的更高学位；</w:t>
      </w:r>
    </w:p>
    <w:p w:rsidR="00021AC8" w:rsidRDefault="00021AC8" w:rsidP="00021AC8">
      <w:pPr>
        <w:pStyle w:val="a3"/>
        <w:spacing w:line="360" w:lineRule="auto"/>
        <w:ind w:firstLine="480"/>
      </w:pPr>
      <w:r>
        <w:rPr>
          <w:rFonts w:ascii="宋体" w:hAnsi="宋体" w:hint="eastAsia"/>
          <w:sz w:val="24"/>
          <w:szCs w:val="24"/>
        </w:rPr>
        <w:t>③在相应的外语国家获得过学位；</w:t>
      </w:r>
    </w:p>
    <w:p w:rsidR="00021AC8" w:rsidRDefault="00021AC8" w:rsidP="00021AC8">
      <w:pPr>
        <w:pStyle w:val="a3"/>
        <w:spacing w:line="360" w:lineRule="auto"/>
        <w:ind w:firstLine="480"/>
      </w:pPr>
      <w:r>
        <w:rPr>
          <w:rFonts w:ascii="宋体" w:hAnsi="宋体" w:hint="eastAsia"/>
          <w:sz w:val="24"/>
          <w:szCs w:val="24"/>
        </w:rPr>
        <w:t>④所有推荐免试硕士生（语种为英语）。</w:t>
      </w:r>
    </w:p>
    <w:p w:rsidR="00021AC8" w:rsidRDefault="00021AC8" w:rsidP="00021AC8">
      <w:pPr>
        <w:pStyle w:val="a3"/>
        <w:spacing w:line="360" w:lineRule="auto"/>
        <w:ind w:firstLine="480"/>
      </w:pPr>
      <w:r>
        <w:rPr>
          <w:rFonts w:ascii="宋体" w:hAnsi="宋体" w:hint="eastAsia"/>
          <w:sz w:val="24"/>
          <w:szCs w:val="24"/>
        </w:rPr>
        <w:t>获得硕士研究生第一外国语（英语）免修资格的学生名单，由研究生院培养办公室在网上公布，在名单中的学生登陆信息门户系统选课时选择第一外国语（英语）班级名称为“免修”的班级。</w:t>
      </w:r>
    </w:p>
    <w:p w:rsidR="00021AC8" w:rsidRDefault="00021AC8" w:rsidP="00021AC8">
      <w:pPr>
        <w:pStyle w:val="a3"/>
        <w:spacing w:line="360" w:lineRule="auto"/>
        <w:ind w:firstLine="480"/>
      </w:pPr>
      <w:r>
        <w:rPr>
          <w:rFonts w:ascii="宋体" w:hAnsi="宋体" w:hint="eastAsia"/>
          <w:sz w:val="24"/>
          <w:szCs w:val="24"/>
        </w:rPr>
        <w:t>（2）研究生第一外国语（小语种）免修规定</w:t>
      </w:r>
    </w:p>
    <w:p w:rsidR="00021AC8" w:rsidRDefault="00021AC8" w:rsidP="00021AC8">
      <w:pPr>
        <w:pStyle w:val="a3"/>
        <w:spacing w:line="360" w:lineRule="auto"/>
        <w:ind w:firstLine="480"/>
      </w:pPr>
      <w:r>
        <w:rPr>
          <w:rFonts w:ascii="宋体" w:hAnsi="宋体" w:hint="eastAsia"/>
          <w:sz w:val="24"/>
          <w:szCs w:val="24"/>
        </w:rPr>
        <w:t>符合以下条件的博士和硕士研究生可免修小语种的第一外国语，</w:t>
      </w:r>
      <w:r>
        <w:rPr>
          <w:rStyle w:val="a4"/>
          <w:rFonts w:ascii="宋体" w:hAnsi="宋体" w:hint="eastAsia"/>
          <w:sz w:val="24"/>
          <w:szCs w:val="24"/>
        </w:rPr>
        <w:t>但不能免考</w:t>
      </w:r>
      <w:r>
        <w:rPr>
          <w:rFonts w:ascii="宋体" w:hAnsi="宋体" w:hint="eastAsia"/>
          <w:sz w:val="24"/>
          <w:szCs w:val="24"/>
        </w:rPr>
        <w:t>，学生必须参加第一和第二学期的期末考试，成绩合格，方可获得相应学分。</w:t>
      </w:r>
    </w:p>
    <w:p w:rsidR="00021AC8" w:rsidRDefault="00021AC8" w:rsidP="00021AC8">
      <w:pPr>
        <w:pStyle w:val="a3"/>
        <w:spacing w:line="360" w:lineRule="auto"/>
        <w:ind w:firstLine="480"/>
      </w:pPr>
      <w:r>
        <w:rPr>
          <w:rFonts w:ascii="宋体" w:hAnsi="宋体" w:hint="eastAsia"/>
          <w:sz w:val="24"/>
          <w:szCs w:val="24"/>
        </w:rPr>
        <w:t>①本科或硕士阶段为相应小语种专业学生，现攻读非外语专业的更高学位；</w:t>
      </w:r>
    </w:p>
    <w:p w:rsidR="00021AC8" w:rsidRDefault="00021AC8" w:rsidP="00021AC8">
      <w:pPr>
        <w:pStyle w:val="a3"/>
        <w:spacing w:line="360" w:lineRule="auto"/>
        <w:ind w:firstLine="480"/>
      </w:pPr>
      <w:r>
        <w:rPr>
          <w:rFonts w:ascii="宋体" w:hAnsi="宋体" w:hint="eastAsia"/>
          <w:sz w:val="24"/>
          <w:szCs w:val="24"/>
        </w:rPr>
        <w:t>②具有小语种外语资格证书，可提出免修申请，经研究生院</w:t>
      </w:r>
      <w:proofErr w:type="gramStart"/>
      <w:r>
        <w:rPr>
          <w:rFonts w:ascii="宋体" w:hAnsi="宋体" w:hint="eastAsia"/>
          <w:sz w:val="24"/>
          <w:szCs w:val="24"/>
        </w:rPr>
        <w:t>培养办</w:t>
      </w:r>
      <w:proofErr w:type="gramEnd"/>
      <w:r>
        <w:rPr>
          <w:rFonts w:ascii="宋体" w:hAnsi="宋体" w:hint="eastAsia"/>
          <w:sz w:val="24"/>
          <w:szCs w:val="24"/>
        </w:rPr>
        <w:t>批准后方可；</w:t>
      </w:r>
    </w:p>
    <w:p w:rsidR="00021AC8" w:rsidRDefault="00021AC8" w:rsidP="00021AC8">
      <w:pPr>
        <w:pStyle w:val="a3"/>
        <w:spacing w:line="360" w:lineRule="auto"/>
        <w:ind w:firstLine="480"/>
      </w:pPr>
      <w:r>
        <w:rPr>
          <w:rFonts w:ascii="宋体" w:hAnsi="宋体" w:hint="eastAsia"/>
          <w:sz w:val="24"/>
          <w:szCs w:val="24"/>
        </w:rPr>
        <w:t>③在相应的外语国家获得过学位。</w:t>
      </w:r>
    </w:p>
    <w:p w:rsidR="00021AC8" w:rsidRDefault="00021AC8" w:rsidP="00021AC8">
      <w:pPr>
        <w:pStyle w:val="a3"/>
        <w:spacing w:line="360" w:lineRule="auto"/>
        <w:ind w:firstLine="480"/>
      </w:pPr>
      <w:r>
        <w:rPr>
          <w:rFonts w:ascii="宋体" w:hAnsi="宋体" w:hint="eastAsia"/>
          <w:sz w:val="24"/>
          <w:szCs w:val="24"/>
        </w:rPr>
        <w:t>申请免修的研究生须带齐相关证明材料的原件和复印件，于入学当年第一学期开学两周内到研究生院培养办公</w:t>
      </w:r>
      <w:bookmarkStart w:id="0" w:name="_GoBack"/>
      <w:bookmarkEnd w:id="0"/>
      <w:r>
        <w:rPr>
          <w:rFonts w:ascii="宋体" w:hAnsi="宋体" w:hint="eastAsia"/>
          <w:sz w:val="24"/>
          <w:szCs w:val="24"/>
        </w:rPr>
        <w:t>室申请免修，过期不予办理。</w:t>
      </w:r>
    </w:p>
    <w:p w:rsidR="00021AC8" w:rsidRDefault="00021AC8" w:rsidP="00021AC8">
      <w:pPr>
        <w:pStyle w:val="a3"/>
        <w:spacing w:line="360" w:lineRule="auto"/>
        <w:ind w:firstLine="480"/>
      </w:pPr>
      <w:r>
        <w:rPr>
          <w:rFonts w:ascii="宋体" w:hAnsi="宋体" w:hint="eastAsia"/>
          <w:sz w:val="24"/>
          <w:szCs w:val="24"/>
        </w:rPr>
        <w:t>6．关于重修的规定</w:t>
      </w:r>
    </w:p>
    <w:p w:rsidR="00021AC8" w:rsidRDefault="00021AC8" w:rsidP="00021AC8">
      <w:pPr>
        <w:pStyle w:val="a3"/>
        <w:spacing w:line="360" w:lineRule="auto"/>
        <w:ind w:firstLine="480"/>
      </w:pPr>
      <w:r>
        <w:rPr>
          <w:rFonts w:ascii="宋体" w:hAnsi="宋体" w:hint="eastAsia"/>
          <w:sz w:val="24"/>
          <w:szCs w:val="24"/>
        </w:rPr>
        <w:lastRenderedPageBreak/>
        <w:t>未通过第一外国语期末考试的研究生，应于下一个开课学期开学两周内到研究生院培养办公室办理重修手续，重修课程并参加期末考试，成绩合格方可获得学分。</w:t>
      </w:r>
    </w:p>
    <w:p w:rsidR="00021AC8" w:rsidRDefault="00021AC8" w:rsidP="00021AC8">
      <w:pPr>
        <w:pStyle w:val="a3"/>
        <w:spacing w:line="360" w:lineRule="auto"/>
        <w:ind w:firstLine="555"/>
      </w:pPr>
      <w:r>
        <w:rPr>
          <w:rFonts w:ascii="黑体" w:eastAsia="黑体" w:hint="eastAsia"/>
          <w:sz w:val="29"/>
          <w:szCs w:val="29"/>
        </w:rPr>
        <w:t>二、第二外国语</w:t>
      </w:r>
    </w:p>
    <w:p w:rsidR="00021AC8" w:rsidRDefault="00021AC8" w:rsidP="00021AC8">
      <w:pPr>
        <w:pStyle w:val="a3"/>
        <w:spacing w:line="360" w:lineRule="auto"/>
        <w:ind w:firstLine="480"/>
      </w:pPr>
      <w:r>
        <w:rPr>
          <w:rFonts w:ascii="宋体" w:hAnsi="宋体" w:hint="eastAsia"/>
          <w:sz w:val="24"/>
          <w:szCs w:val="24"/>
        </w:rPr>
        <w:t>1．研究生第二外国语为全校公共选修课，开设英语、俄语、日语、德语、法语等语种，授课时间为一学年，每周4学时，课程学分为2学分。课程成绩为两学期成绩加权求和，每学期成绩占总成绩的50%（含考勤），未修满全年课程的，成绩记为0。</w:t>
      </w:r>
    </w:p>
    <w:p w:rsidR="00021AC8" w:rsidRDefault="00021AC8" w:rsidP="00021AC8">
      <w:pPr>
        <w:pStyle w:val="a3"/>
        <w:spacing w:line="360" w:lineRule="auto"/>
        <w:ind w:firstLine="480"/>
      </w:pPr>
      <w:r>
        <w:rPr>
          <w:rFonts w:ascii="宋体" w:hAnsi="宋体" w:hint="eastAsia"/>
          <w:sz w:val="24"/>
          <w:szCs w:val="24"/>
        </w:rPr>
        <w:t>2．第二外国语应达到以下要求</w:t>
      </w:r>
    </w:p>
    <w:p w:rsidR="00021AC8" w:rsidRDefault="00021AC8" w:rsidP="00021AC8">
      <w:pPr>
        <w:pStyle w:val="a3"/>
        <w:spacing w:line="360" w:lineRule="auto"/>
        <w:ind w:firstLine="480"/>
      </w:pPr>
      <w:r>
        <w:rPr>
          <w:rFonts w:ascii="宋体" w:hAnsi="宋体" w:hint="eastAsia"/>
          <w:sz w:val="24"/>
          <w:szCs w:val="24"/>
        </w:rPr>
        <w:t>（1）理解并掌握1000个以上常用单词和词组（不包括科学术语和国际共同词），掌握基本语法知识，为进一步自学打好初步语言基础；</w:t>
      </w:r>
    </w:p>
    <w:p w:rsidR="00021AC8" w:rsidRDefault="00021AC8" w:rsidP="00021AC8">
      <w:pPr>
        <w:pStyle w:val="a3"/>
        <w:spacing w:line="360" w:lineRule="auto"/>
        <w:ind w:firstLine="480"/>
      </w:pPr>
      <w:r>
        <w:rPr>
          <w:rFonts w:ascii="宋体" w:hAnsi="宋体" w:hint="eastAsia"/>
          <w:sz w:val="24"/>
          <w:szCs w:val="24"/>
        </w:rPr>
        <w:t>（2）具有借助词典阅读本专业外文资料的初步能力。</w:t>
      </w:r>
    </w:p>
    <w:p w:rsidR="00021AC8" w:rsidRDefault="00021AC8" w:rsidP="00021AC8">
      <w:pPr>
        <w:pStyle w:val="a3"/>
        <w:spacing w:line="360" w:lineRule="auto"/>
        <w:ind w:firstLine="480"/>
      </w:pPr>
      <w:r>
        <w:rPr>
          <w:rFonts w:ascii="宋体" w:hAnsi="宋体" w:hint="eastAsia"/>
          <w:sz w:val="24"/>
          <w:szCs w:val="24"/>
        </w:rPr>
        <w:t>3．第一外国语为小语种的博士研究生，第二外国语必选二外英语。如果其在硕士阶段已经选修过第二外国语（英语），且成绩合格，或本科或硕士阶段为相应外语专业的学生，可以凭有效证明到研究生院培养办公室申请免修第二外国语（英语），</w:t>
      </w:r>
      <w:r>
        <w:rPr>
          <w:rStyle w:val="a4"/>
          <w:rFonts w:ascii="宋体" w:hAnsi="宋体" w:hint="eastAsia"/>
          <w:sz w:val="24"/>
          <w:szCs w:val="24"/>
        </w:rPr>
        <w:t>但不能免考</w:t>
      </w:r>
      <w:r>
        <w:rPr>
          <w:rFonts w:ascii="宋体" w:hAnsi="宋体" w:hint="eastAsia"/>
          <w:sz w:val="24"/>
          <w:szCs w:val="24"/>
        </w:rPr>
        <w:t>。</w:t>
      </w:r>
    </w:p>
    <w:p w:rsidR="00021AC8" w:rsidRDefault="00021AC8" w:rsidP="00021AC8">
      <w:pPr>
        <w:pStyle w:val="a3"/>
        <w:spacing w:line="360" w:lineRule="auto"/>
        <w:ind w:firstLine="480"/>
      </w:pPr>
      <w:r>
        <w:rPr>
          <w:rFonts w:ascii="宋体" w:hAnsi="宋体" w:hint="eastAsia"/>
          <w:sz w:val="24"/>
          <w:szCs w:val="24"/>
        </w:rPr>
        <w:t>4．硕士研究生第二学年方可选择二外。为保证第二外国语教学质量，研究生不得在同一时期内选修两门第二外国语。</w:t>
      </w:r>
    </w:p>
    <w:p w:rsidR="005E124C" w:rsidRDefault="00021AC8" w:rsidP="00021AC8">
      <w:pPr>
        <w:pStyle w:val="a3"/>
        <w:spacing w:line="360" w:lineRule="auto"/>
        <w:ind w:firstLineChars="1600" w:firstLine="4800"/>
      </w:pPr>
      <w:r>
        <w:rPr>
          <w:rFonts w:ascii="黑体" w:eastAsia="黑体" w:hint="eastAsia"/>
          <w:sz w:val="30"/>
          <w:szCs w:val="30"/>
        </w:rPr>
        <w:t>研究生院培养办公室</w:t>
      </w:r>
    </w:p>
    <w:sectPr w:rsidR="005E1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F9"/>
    <w:rsid w:val="00021AC8"/>
    <w:rsid w:val="001A30F9"/>
    <w:rsid w:val="005E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AC8"/>
    <w:pPr>
      <w:widowControl/>
      <w:spacing w:before="100" w:beforeAutospacing="1" w:after="100" w:afterAutospacing="1"/>
      <w:jc w:val="left"/>
    </w:pPr>
    <w:rPr>
      <w:rFonts w:ascii="Tahoma" w:eastAsia="宋体" w:hAnsi="Tahoma" w:cs="Tahoma"/>
      <w:color w:val="333333"/>
      <w:kern w:val="0"/>
      <w:sz w:val="18"/>
      <w:szCs w:val="18"/>
    </w:rPr>
  </w:style>
  <w:style w:type="character" w:styleId="a4">
    <w:name w:val="Strong"/>
    <w:basedOn w:val="a0"/>
    <w:uiPriority w:val="22"/>
    <w:qFormat/>
    <w:rsid w:val="00021A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AC8"/>
    <w:pPr>
      <w:widowControl/>
      <w:spacing w:before="100" w:beforeAutospacing="1" w:after="100" w:afterAutospacing="1"/>
      <w:jc w:val="left"/>
    </w:pPr>
    <w:rPr>
      <w:rFonts w:ascii="Tahoma" w:eastAsia="宋体" w:hAnsi="Tahoma" w:cs="Tahoma"/>
      <w:color w:val="333333"/>
      <w:kern w:val="0"/>
      <w:sz w:val="18"/>
      <w:szCs w:val="18"/>
    </w:rPr>
  </w:style>
  <w:style w:type="character" w:styleId="a4">
    <w:name w:val="Strong"/>
    <w:basedOn w:val="a0"/>
    <w:uiPriority w:val="22"/>
    <w:qFormat/>
    <w:rsid w:val="00021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5500">
      <w:bodyDiv w:val="1"/>
      <w:marLeft w:val="0"/>
      <w:marRight w:val="0"/>
      <w:marTop w:val="0"/>
      <w:marBottom w:val="0"/>
      <w:divBdr>
        <w:top w:val="none" w:sz="0" w:space="0" w:color="auto"/>
        <w:left w:val="none" w:sz="0" w:space="0" w:color="auto"/>
        <w:bottom w:val="none" w:sz="0" w:space="0" w:color="auto"/>
        <w:right w:val="none" w:sz="0" w:space="0" w:color="auto"/>
      </w:divBdr>
      <w:divsChild>
        <w:div w:id="586967093">
          <w:marLeft w:val="0"/>
          <w:marRight w:val="0"/>
          <w:marTop w:val="0"/>
          <w:marBottom w:val="0"/>
          <w:divBdr>
            <w:top w:val="none" w:sz="0" w:space="0" w:color="auto"/>
            <w:left w:val="none" w:sz="0" w:space="0" w:color="auto"/>
            <w:bottom w:val="none" w:sz="0" w:space="0" w:color="auto"/>
            <w:right w:val="none" w:sz="0" w:space="0" w:color="auto"/>
          </w:divBdr>
          <w:divsChild>
            <w:div w:id="2112042496">
              <w:marLeft w:val="0"/>
              <w:marRight w:val="0"/>
              <w:marTop w:val="0"/>
              <w:marBottom w:val="0"/>
              <w:divBdr>
                <w:top w:val="none" w:sz="0" w:space="0" w:color="auto"/>
                <w:left w:val="none" w:sz="0" w:space="0" w:color="auto"/>
                <w:bottom w:val="none" w:sz="0" w:space="0" w:color="auto"/>
                <w:right w:val="none" w:sz="0" w:space="0" w:color="auto"/>
              </w:divBdr>
              <w:divsChild>
                <w:div w:id="1835030914">
                  <w:marLeft w:val="0"/>
                  <w:marRight w:val="0"/>
                  <w:marTop w:val="0"/>
                  <w:marBottom w:val="0"/>
                  <w:divBdr>
                    <w:top w:val="none" w:sz="0" w:space="0" w:color="auto"/>
                    <w:left w:val="none" w:sz="0" w:space="0" w:color="auto"/>
                    <w:bottom w:val="none" w:sz="0" w:space="0" w:color="auto"/>
                    <w:right w:val="none" w:sz="0" w:space="0" w:color="auto"/>
                  </w:divBdr>
                  <w:divsChild>
                    <w:div w:id="1715694355">
                      <w:marLeft w:val="0"/>
                      <w:marRight w:val="0"/>
                      <w:marTop w:val="0"/>
                      <w:marBottom w:val="0"/>
                      <w:divBdr>
                        <w:top w:val="none" w:sz="0" w:space="0" w:color="auto"/>
                        <w:left w:val="none" w:sz="0" w:space="0" w:color="auto"/>
                        <w:bottom w:val="none" w:sz="0" w:space="0" w:color="auto"/>
                        <w:right w:val="none" w:sz="0" w:space="0" w:color="auto"/>
                      </w:divBdr>
                      <w:divsChild>
                        <w:div w:id="1956984712">
                          <w:marLeft w:val="0"/>
                          <w:marRight w:val="0"/>
                          <w:marTop w:val="0"/>
                          <w:marBottom w:val="0"/>
                          <w:divBdr>
                            <w:top w:val="none" w:sz="0" w:space="0" w:color="auto"/>
                            <w:left w:val="none" w:sz="0" w:space="0" w:color="auto"/>
                            <w:bottom w:val="none" w:sz="0" w:space="0" w:color="auto"/>
                            <w:right w:val="none" w:sz="0" w:space="0" w:color="auto"/>
                          </w:divBdr>
                          <w:divsChild>
                            <w:div w:id="4976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1346</Characters>
  <Application>Microsoft Office Word</Application>
  <DocSecurity>0</DocSecurity>
  <Lines>11</Lines>
  <Paragraphs>3</Paragraphs>
  <ScaleCrop>false</ScaleCrop>
  <Company>China</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2016-01-13T01:30:00Z</dcterms:created>
  <dcterms:modified xsi:type="dcterms:W3CDTF">2016-01-13T01:34:00Z</dcterms:modified>
</cp:coreProperties>
</file>