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A8" w:rsidRPr="00BF2EA8" w:rsidRDefault="00BF2EA8" w:rsidP="00BF2EA8">
      <w:pPr>
        <w:pStyle w:val="a4"/>
        <w:rPr>
          <w:sz w:val="52"/>
          <w:szCs w:val="52"/>
        </w:rPr>
      </w:pPr>
      <w:r w:rsidRPr="00A16D02">
        <w:rPr>
          <w:noProof/>
        </w:rPr>
        <w:drawing>
          <wp:inline distT="0" distB="0" distL="0" distR="0">
            <wp:extent cx="670560" cy="647700"/>
            <wp:effectExtent l="0" t="0" r="0" b="0"/>
            <wp:docPr id="3" name="图片 3" descr="http://www.138top.com/UploadFiles/2012-04/admin/2012042201004590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38top.com/UploadFiles/2012-04/admin/20120422010045907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3" r="28741" b="4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62">
        <w:rPr>
          <w:noProof/>
        </w:rPr>
        <w:drawing>
          <wp:inline distT="0" distB="0" distL="0" distR="0">
            <wp:extent cx="1508760" cy="419100"/>
            <wp:effectExtent l="0" t="0" r="0" b="0"/>
            <wp:docPr id="2" name="图片 2" descr="http://www.138top.com/UploadFiles/2012-04/admin/2012042201004590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38top.com/UploadFiles/2012-04/admin/20120422010045907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A8" w:rsidRPr="00BF2EA8" w:rsidRDefault="00BF2EA8" w:rsidP="00BF2EA8">
      <w:pPr>
        <w:widowControl/>
        <w:spacing w:line="360" w:lineRule="exact"/>
        <w:rPr>
          <w:rFonts w:eastAsiaTheme="minorEastAsia"/>
          <w:b/>
          <w:kern w:val="0"/>
          <w:sz w:val="28"/>
          <w:szCs w:val="20"/>
        </w:rPr>
      </w:pPr>
    </w:p>
    <w:p w:rsidR="00704667" w:rsidRDefault="00704667" w:rsidP="0007436F">
      <w:pPr>
        <w:widowControl/>
        <w:jc w:val="center"/>
        <w:rPr>
          <w:rFonts w:eastAsia="MS Gothic"/>
          <w:b/>
          <w:kern w:val="0"/>
          <w:sz w:val="44"/>
          <w:szCs w:val="20"/>
        </w:rPr>
      </w:pPr>
      <w:r w:rsidRPr="00704667">
        <w:rPr>
          <w:rFonts w:eastAsia="MS Gothic"/>
          <w:b/>
          <w:kern w:val="0"/>
          <w:sz w:val="44"/>
          <w:szCs w:val="20"/>
        </w:rPr>
        <w:t xml:space="preserve">Stable MOF membranes for xylene </w:t>
      </w:r>
    </w:p>
    <w:p w:rsidR="00BF2EA8" w:rsidRPr="0007436F" w:rsidRDefault="00704667" w:rsidP="0007436F">
      <w:pPr>
        <w:widowControl/>
        <w:jc w:val="center"/>
        <w:rPr>
          <w:rFonts w:eastAsiaTheme="minorEastAsia"/>
          <w:b/>
          <w:kern w:val="0"/>
          <w:sz w:val="44"/>
          <w:szCs w:val="20"/>
        </w:rPr>
      </w:pPr>
      <w:r w:rsidRPr="00704667">
        <w:rPr>
          <w:rFonts w:eastAsia="MS Gothic"/>
          <w:b/>
          <w:kern w:val="0"/>
          <w:sz w:val="44"/>
          <w:szCs w:val="20"/>
        </w:rPr>
        <w:t>isomer separation</w:t>
      </w:r>
    </w:p>
    <w:p w:rsidR="00BF2EA8" w:rsidRPr="00BF2EA8" w:rsidRDefault="00704667" w:rsidP="00BF2EA8">
      <w:pPr>
        <w:pStyle w:val="a0"/>
        <w:spacing w:line="240" w:lineRule="exact"/>
        <w:ind w:left="840" w:rightChars="-26" w:right="-55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E04593">
            <wp:simplePos x="0" y="0"/>
            <wp:positionH relativeFrom="margin">
              <wp:posOffset>3681583</wp:posOffset>
            </wp:positionH>
            <wp:positionV relativeFrom="paragraph">
              <wp:posOffset>5715</wp:posOffset>
            </wp:positionV>
            <wp:extent cx="1505243" cy="1667973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243" cy="166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EA8" w:rsidRPr="00BF2EA8" w:rsidRDefault="00BF2EA8" w:rsidP="00CF60B8">
      <w:pPr>
        <w:pStyle w:val="02PaperAuthors"/>
        <w:spacing w:line="300" w:lineRule="auto"/>
        <w:ind w:firstLineChars="400" w:firstLine="1440"/>
        <w:rPr>
          <w:rFonts w:eastAsia="宋体"/>
          <w:b w:val="0"/>
          <w:sz w:val="36"/>
          <w:szCs w:val="24"/>
          <w:lang w:val="en-US" w:eastAsia="zh-CN"/>
        </w:rPr>
      </w:pPr>
      <w:r w:rsidRPr="00BF2EA8">
        <w:rPr>
          <w:rFonts w:eastAsia="宋体"/>
          <w:b w:val="0"/>
          <w:sz w:val="36"/>
          <w:szCs w:val="24"/>
          <w:lang w:val="en-US" w:eastAsia="zh-CN"/>
        </w:rPr>
        <w:t>报告人：</w:t>
      </w:r>
      <w:proofErr w:type="spellStart"/>
      <w:r w:rsidR="00704667">
        <w:rPr>
          <w:rFonts w:eastAsia="宋体" w:hint="eastAsia"/>
          <w:b w:val="0"/>
          <w:sz w:val="36"/>
          <w:szCs w:val="24"/>
          <w:lang w:val="en-US" w:eastAsia="zh-CN"/>
        </w:rPr>
        <w:t>Yingchao</w:t>
      </w:r>
      <w:proofErr w:type="spellEnd"/>
      <w:r w:rsidR="00704667">
        <w:rPr>
          <w:rFonts w:eastAsia="宋体"/>
          <w:b w:val="0"/>
          <w:sz w:val="36"/>
          <w:szCs w:val="24"/>
          <w:lang w:val="en-US" w:eastAsia="zh-CN"/>
        </w:rPr>
        <w:t xml:space="preserve"> </w:t>
      </w:r>
      <w:r w:rsidR="00704667">
        <w:rPr>
          <w:rFonts w:eastAsia="宋体" w:hint="eastAsia"/>
          <w:b w:val="0"/>
          <w:sz w:val="36"/>
          <w:szCs w:val="24"/>
          <w:lang w:val="en-US" w:eastAsia="zh-CN"/>
        </w:rPr>
        <w:t>Dong</w:t>
      </w:r>
    </w:p>
    <w:p w:rsidR="00BF2EA8" w:rsidRPr="00BF2EA8" w:rsidRDefault="00BF2EA8" w:rsidP="00BF2EA8">
      <w:pPr>
        <w:pStyle w:val="02PaperAuthors"/>
        <w:spacing w:line="300" w:lineRule="auto"/>
        <w:jc w:val="center"/>
        <w:rPr>
          <w:rFonts w:eastAsia="宋体"/>
          <w:b w:val="0"/>
          <w:sz w:val="24"/>
          <w:szCs w:val="24"/>
          <w:lang w:val="en-US" w:eastAsia="zh-CN"/>
        </w:rPr>
      </w:pPr>
    </w:p>
    <w:p w:rsidR="00643304" w:rsidRDefault="00704667" w:rsidP="00704667">
      <w:pPr>
        <w:pStyle w:val="3"/>
        <w:spacing w:line="240" w:lineRule="auto"/>
        <w:ind w:firstLineChars="400" w:firstLine="960"/>
        <w:rPr>
          <w:rFonts w:eastAsia="宋体"/>
          <w:b w:val="0"/>
          <w:i/>
          <w:szCs w:val="24"/>
          <w:lang w:eastAsia="zh-CN"/>
        </w:rPr>
      </w:pPr>
      <w:r>
        <w:rPr>
          <w:rFonts w:eastAsia="宋体" w:hint="eastAsia"/>
          <w:b w:val="0"/>
          <w:i/>
          <w:szCs w:val="24"/>
          <w:lang w:eastAsia="zh-CN"/>
        </w:rPr>
        <w:t>School</w:t>
      </w:r>
      <w:r>
        <w:rPr>
          <w:rFonts w:eastAsia="宋体"/>
          <w:b w:val="0"/>
          <w:i/>
          <w:szCs w:val="24"/>
          <w:lang w:eastAsia="zh-CN"/>
        </w:rPr>
        <w:t xml:space="preserve"> </w:t>
      </w:r>
      <w:r>
        <w:rPr>
          <w:rFonts w:eastAsia="宋体" w:hint="eastAsia"/>
          <w:b w:val="0"/>
          <w:i/>
          <w:szCs w:val="24"/>
          <w:lang w:eastAsia="zh-CN"/>
        </w:rPr>
        <w:t>of</w:t>
      </w:r>
      <w:r>
        <w:rPr>
          <w:rFonts w:eastAsia="宋体"/>
          <w:b w:val="0"/>
          <w:i/>
          <w:szCs w:val="24"/>
          <w:lang w:eastAsia="zh-CN"/>
        </w:rPr>
        <w:t xml:space="preserve"> Environmental Science &amp; Technology</w:t>
      </w:r>
      <w:r w:rsidR="00BF2EA8" w:rsidRPr="00BF2EA8">
        <w:rPr>
          <w:rFonts w:eastAsia="宋体"/>
          <w:b w:val="0"/>
          <w:i/>
          <w:szCs w:val="24"/>
          <w:lang w:eastAsia="zh-CN"/>
        </w:rPr>
        <w:t xml:space="preserve">, </w:t>
      </w:r>
    </w:p>
    <w:p w:rsidR="00BF2EA8" w:rsidRDefault="00704667" w:rsidP="00704667">
      <w:pPr>
        <w:ind w:firstLineChars="700" w:firstLine="1680"/>
        <w:rPr>
          <w:sz w:val="24"/>
        </w:rPr>
      </w:pPr>
      <w:r>
        <w:rPr>
          <w:i/>
          <w:sz w:val="24"/>
        </w:rPr>
        <w:t>Dalian University of Technology</w:t>
      </w:r>
    </w:p>
    <w:p w:rsidR="00643304" w:rsidRPr="008A49F3" w:rsidRDefault="00643304">
      <w:pPr>
        <w:rPr>
          <w:sz w:val="24"/>
        </w:rPr>
      </w:pPr>
    </w:p>
    <w:p w:rsidR="00CF60B8" w:rsidRDefault="00CF60B8" w:rsidP="00643304">
      <w:pPr>
        <w:adjustRightInd w:val="0"/>
        <w:snapToGrid w:val="0"/>
        <w:spacing w:line="300" w:lineRule="auto"/>
        <w:rPr>
          <w:rFonts w:ascii="楷体" w:eastAsia="楷体" w:hAnsi="楷体" w:hint="eastAsia"/>
          <w:sz w:val="24"/>
        </w:rPr>
      </w:pPr>
    </w:p>
    <w:p w:rsidR="001B49F0" w:rsidRPr="00643304" w:rsidRDefault="00BF2EA8" w:rsidP="00643304">
      <w:pPr>
        <w:adjustRightInd w:val="0"/>
        <w:snapToGrid w:val="0"/>
        <w:spacing w:line="300" w:lineRule="auto"/>
        <w:rPr>
          <w:rFonts w:ascii="楷体" w:eastAsia="楷体" w:hAnsi="楷体"/>
        </w:rPr>
      </w:pPr>
      <w:r w:rsidRPr="00643304">
        <w:rPr>
          <w:rFonts w:ascii="楷体" w:eastAsia="楷体" w:hAnsi="楷体" w:hint="eastAsia"/>
          <w:sz w:val="24"/>
        </w:rPr>
        <w:t>报告人简介：</w:t>
      </w:r>
    </w:p>
    <w:p w:rsidR="00492455" w:rsidRDefault="00492455" w:rsidP="00492455">
      <w:pPr>
        <w:ind w:firstLine="420"/>
        <w:rPr>
          <w:sz w:val="24"/>
          <w:szCs w:val="22"/>
        </w:rPr>
      </w:pPr>
      <w:r w:rsidRPr="00492455">
        <w:rPr>
          <w:rFonts w:hint="eastAsia"/>
          <w:sz w:val="24"/>
          <w:szCs w:val="22"/>
        </w:rPr>
        <w:t>2008</w:t>
      </w:r>
      <w:r w:rsidRPr="00492455">
        <w:rPr>
          <w:rFonts w:hint="eastAsia"/>
          <w:sz w:val="24"/>
          <w:szCs w:val="22"/>
        </w:rPr>
        <w:t>年获得中国科学技术大学工学博士学位。</w:t>
      </w:r>
      <w:r w:rsidRPr="00492455">
        <w:rPr>
          <w:rFonts w:hint="eastAsia"/>
          <w:sz w:val="24"/>
          <w:szCs w:val="22"/>
        </w:rPr>
        <w:t>2007-2016</w:t>
      </w:r>
      <w:r w:rsidRPr="00492455">
        <w:rPr>
          <w:rFonts w:hint="eastAsia"/>
          <w:sz w:val="24"/>
          <w:szCs w:val="22"/>
        </w:rPr>
        <w:t>年先后在三一电气（上海）研究院（研究室主任）、国家陶瓷工程中心</w:t>
      </w:r>
      <w:r w:rsidRPr="00492455">
        <w:rPr>
          <w:rFonts w:hint="eastAsia"/>
          <w:sz w:val="24"/>
          <w:szCs w:val="22"/>
        </w:rPr>
        <w:t>/</w:t>
      </w:r>
      <w:r w:rsidRPr="00492455">
        <w:rPr>
          <w:rFonts w:hint="eastAsia"/>
          <w:sz w:val="24"/>
          <w:szCs w:val="22"/>
        </w:rPr>
        <w:t>中国科学技术大学（博士后）、爱尔兰</w:t>
      </w:r>
      <w:r w:rsidRPr="00492455">
        <w:rPr>
          <w:rFonts w:hint="eastAsia"/>
          <w:sz w:val="24"/>
          <w:szCs w:val="22"/>
        </w:rPr>
        <w:t>Limerick</w:t>
      </w:r>
      <w:r w:rsidRPr="00492455">
        <w:rPr>
          <w:rFonts w:hint="eastAsia"/>
          <w:sz w:val="24"/>
          <w:szCs w:val="22"/>
        </w:rPr>
        <w:t>大学（</w:t>
      </w:r>
      <w:r w:rsidRPr="00492455">
        <w:rPr>
          <w:rFonts w:hint="eastAsia"/>
          <w:sz w:val="24"/>
          <w:szCs w:val="22"/>
        </w:rPr>
        <w:t>IRCSET Research Fellow</w:t>
      </w:r>
      <w:r w:rsidRPr="00492455"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>、</w:t>
      </w:r>
      <w:r w:rsidRPr="00492455">
        <w:rPr>
          <w:rFonts w:hint="eastAsia"/>
          <w:sz w:val="24"/>
          <w:szCs w:val="22"/>
        </w:rPr>
        <w:t>日本东京工业大学（</w:t>
      </w:r>
      <w:r w:rsidRPr="00492455">
        <w:rPr>
          <w:rFonts w:hint="eastAsia"/>
          <w:sz w:val="24"/>
          <w:szCs w:val="22"/>
        </w:rPr>
        <w:t>PD Researcher</w:t>
      </w:r>
      <w:r w:rsidRPr="00492455">
        <w:rPr>
          <w:rFonts w:hint="eastAsia"/>
          <w:sz w:val="24"/>
          <w:szCs w:val="22"/>
        </w:rPr>
        <w:t>和</w:t>
      </w:r>
      <w:r w:rsidRPr="00492455">
        <w:rPr>
          <w:rFonts w:hint="eastAsia"/>
          <w:sz w:val="24"/>
          <w:szCs w:val="22"/>
        </w:rPr>
        <w:t xml:space="preserve">JSPS </w:t>
      </w:r>
      <w:r w:rsidRPr="00492455">
        <w:rPr>
          <w:rFonts w:hint="eastAsia"/>
          <w:sz w:val="24"/>
          <w:szCs w:val="22"/>
        </w:rPr>
        <w:t>外国人特别研究员（</w:t>
      </w:r>
      <w:r w:rsidRPr="00492455">
        <w:rPr>
          <w:rFonts w:hint="eastAsia"/>
          <w:sz w:val="24"/>
          <w:szCs w:val="22"/>
        </w:rPr>
        <w:t>JSPS Fellow</w:t>
      </w:r>
      <w:r w:rsidRPr="00492455">
        <w:rPr>
          <w:rFonts w:hint="eastAsia"/>
          <w:sz w:val="24"/>
          <w:szCs w:val="22"/>
        </w:rPr>
        <w:t>））和中国科学院城市环境研究所（研究员、博导）等国内外研究机构进行科学研究和技术开发工作。</w:t>
      </w:r>
    </w:p>
    <w:p w:rsidR="00BF2EA8" w:rsidRDefault="00492455" w:rsidP="00492455">
      <w:pPr>
        <w:ind w:firstLine="420"/>
      </w:pPr>
      <w:r w:rsidRPr="00492455">
        <w:rPr>
          <w:rFonts w:hint="eastAsia"/>
          <w:sz w:val="24"/>
          <w:szCs w:val="22"/>
        </w:rPr>
        <w:t>主要从事膜技术及环境能源应用、无机陶瓷膜及陶瓷基复合膜、水处理与气体分离、无机固体废弃物</w:t>
      </w:r>
      <w:r w:rsidRPr="00492455">
        <w:rPr>
          <w:rFonts w:hint="eastAsia"/>
          <w:sz w:val="24"/>
          <w:szCs w:val="22"/>
        </w:rPr>
        <w:t>/</w:t>
      </w:r>
      <w:r w:rsidRPr="00492455">
        <w:rPr>
          <w:rFonts w:hint="eastAsia"/>
          <w:sz w:val="24"/>
          <w:szCs w:val="22"/>
        </w:rPr>
        <w:t>矿物资源化和环境友好材料等方面研究工作，致力于“环境膜技术与污染控制工程”的技术开发及产业化工作。至今，在国际学术期刊（如</w:t>
      </w:r>
      <w:r w:rsidRPr="00492455">
        <w:rPr>
          <w:rFonts w:hint="eastAsia"/>
          <w:sz w:val="24"/>
          <w:szCs w:val="22"/>
        </w:rPr>
        <w:t xml:space="preserve">Nano Lett., Water Res. J. </w:t>
      </w:r>
      <w:proofErr w:type="spellStart"/>
      <w:r w:rsidRPr="00492455">
        <w:rPr>
          <w:rFonts w:hint="eastAsia"/>
          <w:sz w:val="24"/>
          <w:szCs w:val="22"/>
        </w:rPr>
        <w:t>Membr</w:t>
      </w:r>
      <w:proofErr w:type="spellEnd"/>
      <w:r w:rsidRPr="00492455">
        <w:rPr>
          <w:rFonts w:hint="eastAsia"/>
          <w:sz w:val="24"/>
          <w:szCs w:val="22"/>
        </w:rPr>
        <w:t xml:space="preserve">. Sci., ACS Sustain. Chem. Eng., J. Am. Ceram. Soc., J. Eur. Ceram. </w:t>
      </w:r>
      <w:proofErr w:type="spellStart"/>
      <w:r w:rsidRPr="00492455">
        <w:rPr>
          <w:rFonts w:hint="eastAsia"/>
          <w:sz w:val="24"/>
          <w:szCs w:val="22"/>
        </w:rPr>
        <w:t>Soc.,J</w:t>
      </w:r>
      <w:proofErr w:type="spellEnd"/>
      <w:r w:rsidRPr="00492455">
        <w:rPr>
          <w:rFonts w:hint="eastAsia"/>
          <w:sz w:val="24"/>
          <w:szCs w:val="22"/>
        </w:rPr>
        <w:t>. Power Sources</w:t>
      </w:r>
      <w:r w:rsidRPr="00492455">
        <w:rPr>
          <w:rFonts w:hint="eastAsia"/>
          <w:sz w:val="24"/>
          <w:szCs w:val="22"/>
        </w:rPr>
        <w:t>等）、学术会议上等发表论文</w:t>
      </w:r>
      <w:r w:rsidRPr="00492455">
        <w:rPr>
          <w:rFonts w:hint="eastAsia"/>
          <w:sz w:val="24"/>
          <w:szCs w:val="22"/>
        </w:rPr>
        <w:t>90</w:t>
      </w:r>
      <w:r w:rsidRPr="00492455">
        <w:rPr>
          <w:rFonts w:hint="eastAsia"/>
          <w:sz w:val="24"/>
          <w:szCs w:val="22"/>
        </w:rPr>
        <w:t>余篇，其中</w:t>
      </w:r>
      <w:r w:rsidRPr="00492455">
        <w:rPr>
          <w:rFonts w:hint="eastAsia"/>
          <w:sz w:val="24"/>
          <w:szCs w:val="22"/>
        </w:rPr>
        <w:t xml:space="preserve">SCI </w:t>
      </w:r>
      <w:r w:rsidRPr="00492455">
        <w:rPr>
          <w:rFonts w:hint="eastAsia"/>
          <w:sz w:val="24"/>
          <w:szCs w:val="22"/>
        </w:rPr>
        <w:t>论文</w:t>
      </w:r>
      <w:r w:rsidRPr="00492455">
        <w:rPr>
          <w:rFonts w:hint="eastAsia"/>
          <w:sz w:val="24"/>
          <w:szCs w:val="22"/>
        </w:rPr>
        <w:t>~80</w:t>
      </w:r>
      <w:r w:rsidRPr="00492455">
        <w:rPr>
          <w:rFonts w:hint="eastAsia"/>
          <w:sz w:val="24"/>
          <w:szCs w:val="22"/>
        </w:rPr>
        <w:t>篇，</w:t>
      </w:r>
      <w:r w:rsidRPr="00492455">
        <w:rPr>
          <w:rFonts w:hint="eastAsia"/>
          <w:sz w:val="24"/>
          <w:szCs w:val="22"/>
        </w:rPr>
        <w:t>JCR</w:t>
      </w:r>
      <w:r w:rsidRPr="00492455">
        <w:rPr>
          <w:rFonts w:hint="eastAsia"/>
          <w:sz w:val="24"/>
          <w:szCs w:val="22"/>
        </w:rPr>
        <w:t>一区论文</w:t>
      </w:r>
      <w:r w:rsidRPr="00492455">
        <w:rPr>
          <w:rFonts w:hint="eastAsia"/>
          <w:sz w:val="24"/>
          <w:szCs w:val="22"/>
        </w:rPr>
        <w:t>~40</w:t>
      </w:r>
      <w:r w:rsidRPr="00492455">
        <w:rPr>
          <w:rFonts w:hint="eastAsia"/>
          <w:sz w:val="24"/>
          <w:szCs w:val="22"/>
        </w:rPr>
        <w:t>篇。论文引用</w:t>
      </w:r>
      <w:r w:rsidRPr="00492455">
        <w:rPr>
          <w:rFonts w:hint="eastAsia"/>
          <w:sz w:val="24"/>
          <w:szCs w:val="22"/>
        </w:rPr>
        <w:t>~2500</w:t>
      </w:r>
      <w:r w:rsidRPr="00492455">
        <w:rPr>
          <w:rFonts w:hint="eastAsia"/>
          <w:sz w:val="24"/>
          <w:szCs w:val="22"/>
        </w:rPr>
        <w:t>次（</w:t>
      </w:r>
      <w:r w:rsidRPr="00492455">
        <w:rPr>
          <w:rFonts w:hint="eastAsia"/>
          <w:sz w:val="24"/>
          <w:szCs w:val="22"/>
        </w:rPr>
        <w:t>H-index=31</w:t>
      </w:r>
      <w:r w:rsidRPr="00492455">
        <w:rPr>
          <w:rFonts w:hint="eastAsia"/>
          <w:sz w:val="24"/>
          <w:szCs w:val="22"/>
        </w:rPr>
        <w:t>）。申请专利</w:t>
      </w:r>
      <w:r w:rsidRPr="00492455">
        <w:rPr>
          <w:rFonts w:hint="eastAsia"/>
          <w:sz w:val="24"/>
          <w:szCs w:val="22"/>
        </w:rPr>
        <w:t>8</w:t>
      </w:r>
      <w:r w:rsidRPr="00492455">
        <w:rPr>
          <w:rFonts w:hint="eastAsia"/>
          <w:sz w:val="24"/>
          <w:szCs w:val="22"/>
        </w:rPr>
        <w:t>项。获得爱尔兰科技工程基金会</w:t>
      </w:r>
      <w:r w:rsidRPr="00492455">
        <w:rPr>
          <w:rFonts w:hint="eastAsia"/>
          <w:sz w:val="24"/>
          <w:szCs w:val="22"/>
        </w:rPr>
        <w:t>IRCSET</w:t>
      </w:r>
      <w:r w:rsidRPr="00492455">
        <w:rPr>
          <w:rFonts w:hint="eastAsia"/>
          <w:sz w:val="24"/>
          <w:szCs w:val="22"/>
        </w:rPr>
        <w:t>、日本学术振兴会</w:t>
      </w:r>
      <w:r w:rsidRPr="00492455">
        <w:rPr>
          <w:rFonts w:hint="eastAsia"/>
          <w:sz w:val="24"/>
          <w:szCs w:val="22"/>
        </w:rPr>
        <w:t>JSPS</w:t>
      </w:r>
      <w:r w:rsidRPr="00492455">
        <w:rPr>
          <w:rFonts w:hint="eastAsia"/>
          <w:sz w:val="24"/>
          <w:szCs w:val="22"/>
        </w:rPr>
        <w:t>、福建省杰青和兴辽英才计划（青年拔尖人才）等的资助。先后主持爱尔兰</w:t>
      </w:r>
      <w:r w:rsidRPr="00492455">
        <w:rPr>
          <w:rFonts w:hint="eastAsia"/>
          <w:sz w:val="24"/>
          <w:szCs w:val="22"/>
        </w:rPr>
        <w:t>IRCSET</w:t>
      </w:r>
      <w:r w:rsidRPr="00492455">
        <w:rPr>
          <w:rFonts w:hint="eastAsia"/>
          <w:sz w:val="24"/>
          <w:szCs w:val="22"/>
        </w:rPr>
        <w:t>项目、日本</w:t>
      </w:r>
      <w:r w:rsidRPr="00492455">
        <w:rPr>
          <w:rFonts w:hint="eastAsia"/>
          <w:sz w:val="24"/>
          <w:szCs w:val="22"/>
        </w:rPr>
        <w:t>JSPS</w:t>
      </w:r>
      <w:r w:rsidRPr="00492455">
        <w:rPr>
          <w:rFonts w:hint="eastAsia"/>
          <w:sz w:val="24"/>
          <w:szCs w:val="22"/>
        </w:rPr>
        <w:t>项目、国家自然科学基金委和多项省市级课题，参与国家</w:t>
      </w:r>
      <w:r w:rsidRPr="00492455">
        <w:rPr>
          <w:rFonts w:hint="eastAsia"/>
          <w:sz w:val="24"/>
          <w:szCs w:val="22"/>
        </w:rPr>
        <w:t>973</w:t>
      </w:r>
      <w:r w:rsidRPr="00492455">
        <w:rPr>
          <w:rFonts w:hint="eastAsia"/>
          <w:sz w:val="24"/>
          <w:szCs w:val="22"/>
        </w:rPr>
        <w:t>项目、爱尔兰</w:t>
      </w:r>
      <w:r w:rsidRPr="00492455">
        <w:rPr>
          <w:rFonts w:hint="eastAsia"/>
          <w:sz w:val="24"/>
          <w:szCs w:val="22"/>
        </w:rPr>
        <w:t>SFI</w:t>
      </w:r>
      <w:r w:rsidRPr="00492455">
        <w:rPr>
          <w:rFonts w:hint="eastAsia"/>
          <w:sz w:val="24"/>
          <w:szCs w:val="22"/>
        </w:rPr>
        <w:t>项目、日本</w:t>
      </w:r>
      <w:r w:rsidRPr="00492455">
        <w:rPr>
          <w:rFonts w:hint="eastAsia"/>
          <w:sz w:val="24"/>
          <w:szCs w:val="22"/>
        </w:rPr>
        <w:t>JST</w:t>
      </w:r>
      <w:r w:rsidRPr="00492455">
        <w:rPr>
          <w:rFonts w:hint="eastAsia"/>
          <w:sz w:val="24"/>
          <w:szCs w:val="22"/>
        </w:rPr>
        <w:t>元素战略项目和日本</w:t>
      </w:r>
      <w:r w:rsidRPr="00492455">
        <w:rPr>
          <w:rFonts w:hint="eastAsia"/>
          <w:sz w:val="24"/>
          <w:szCs w:val="22"/>
        </w:rPr>
        <w:t>MEXT</w:t>
      </w:r>
      <w:r w:rsidRPr="00492455">
        <w:rPr>
          <w:rFonts w:hint="eastAsia"/>
          <w:sz w:val="24"/>
          <w:szCs w:val="22"/>
        </w:rPr>
        <w:t>项目等。兼任《膜科学与技术》（中文核心）、两个</w:t>
      </w:r>
      <w:r w:rsidRPr="00492455">
        <w:rPr>
          <w:rFonts w:hint="eastAsia"/>
          <w:sz w:val="24"/>
          <w:szCs w:val="22"/>
        </w:rPr>
        <w:t>SCI</w:t>
      </w:r>
      <w:r w:rsidRPr="00492455">
        <w:rPr>
          <w:rFonts w:hint="eastAsia"/>
          <w:sz w:val="24"/>
          <w:szCs w:val="22"/>
        </w:rPr>
        <w:t>期刊和两个</w:t>
      </w:r>
      <w:r w:rsidRPr="00492455">
        <w:rPr>
          <w:rFonts w:hint="eastAsia"/>
          <w:sz w:val="24"/>
          <w:szCs w:val="22"/>
        </w:rPr>
        <w:t>Emerging SCI</w:t>
      </w:r>
      <w:r w:rsidRPr="00492455">
        <w:rPr>
          <w:rFonts w:hint="eastAsia"/>
          <w:sz w:val="24"/>
          <w:szCs w:val="22"/>
        </w:rPr>
        <w:t>期刊的编委</w:t>
      </w:r>
      <w:bookmarkStart w:id="0" w:name="_GoBack"/>
      <w:bookmarkEnd w:id="0"/>
      <w:r w:rsidRPr="00492455">
        <w:rPr>
          <w:rFonts w:hint="eastAsia"/>
          <w:sz w:val="24"/>
          <w:szCs w:val="22"/>
        </w:rPr>
        <w:t>（</w:t>
      </w:r>
      <w:r w:rsidRPr="00492455">
        <w:rPr>
          <w:rFonts w:hint="eastAsia"/>
          <w:sz w:val="24"/>
          <w:szCs w:val="22"/>
        </w:rPr>
        <w:t>Editorial Board</w:t>
      </w:r>
      <w:r w:rsidRPr="00492455">
        <w:rPr>
          <w:rFonts w:hint="eastAsia"/>
          <w:sz w:val="24"/>
          <w:szCs w:val="22"/>
        </w:rPr>
        <w:t>）。中国</w:t>
      </w:r>
      <w:proofErr w:type="gramStart"/>
      <w:r w:rsidRPr="00492455">
        <w:rPr>
          <w:rFonts w:hint="eastAsia"/>
          <w:sz w:val="24"/>
          <w:szCs w:val="22"/>
        </w:rPr>
        <w:t>膜工业</w:t>
      </w:r>
      <w:proofErr w:type="gramEnd"/>
      <w:r w:rsidRPr="00492455">
        <w:rPr>
          <w:rFonts w:hint="eastAsia"/>
          <w:sz w:val="24"/>
          <w:szCs w:val="22"/>
        </w:rPr>
        <w:t>协会“疏水膜技术与工程委员会”和“无机膜专业委员会”理事，中国环境科学学会水处理与回用委员会委员。</w:t>
      </w:r>
      <w:r w:rsidR="00430F8F">
        <w:rPr>
          <w:sz w:val="24"/>
          <w:szCs w:val="22"/>
        </w:rPr>
        <w:t xml:space="preserve"> </w:t>
      </w:r>
    </w:p>
    <w:p w:rsidR="00BF2EA8" w:rsidRDefault="00BF2EA8"/>
    <w:p w:rsidR="00BF2EA8" w:rsidRPr="008A49F3" w:rsidRDefault="00BF2EA8">
      <w:pPr>
        <w:rPr>
          <w:rFonts w:eastAsia="楷体"/>
          <w:sz w:val="24"/>
        </w:rPr>
      </w:pPr>
      <w:r w:rsidRPr="008A49F3">
        <w:rPr>
          <w:rFonts w:eastAsia="楷体"/>
          <w:sz w:val="24"/>
        </w:rPr>
        <w:t>报告时间：</w:t>
      </w:r>
      <w:r w:rsidRPr="008A49F3">
        <w:rPr>
          <w:rFonts w:eastAsia="楷体"/>
          <w:sz w:val="24"/>
        </w:rPr>
        <w:t>2019</w:t>
      </w:r>
      <w:r w:rsidRPr="008A49F3">
        <w:rPr>
          <w:rFonts w:eastAsia="楷体"/>
          <w:sz w:val="24"/>
        </w:rPr>
        <w:t>年</w:t>
      </w:r>
      <w:r w:rsidR="0007436F">
        <w:rPr>
          <w:rFonts w:eastAsia="楷体"/>
          <w:sz w:val="24"/>
        </w:rPr>
        <w:t>1</w:t>
      </w:r>
      <w:r w:rsidR="00CF60B8">
        <w:rPr>
          <w:rFonts w:eastAsia="楷体"/>
          <w:sz w:val="24"/>
        </w:rPr>
        <w:t>2</w:t>
      </w:r>
      <w:r w:rsidRPr="008A49F3">
        <w:rPr>
          <w:rFonts w:eastAsia="楷体"/>
          <w:sz w:val="24"/>
        </w:rPr>
        <w:t>月</w:t>
      </w:r>
      <w:r w:rsidR="0007436F">
        <w:rPr>
          <w:rFonts w:eastAsia="楷体"/>
          <w:sz w:val="24"/>
        </w:rPr>
        <w:t>2</w:t>
      </w:r>
      <w:r w:rsidRPr="008A49F3">
        <w:rPr>
          <w:rFonts w:eastAsia="楷体"/>
          <w:sz w:val="24"/>
        </w:rPr>
        <w:t>日（周一）</w:t>
      </w:r>
      <w:r w:rsidRPr="008A49F3">
        <w:rPr>
          <w:rFonts w:eastAsia="楷体"/>
          <w:sz w:val="24"/>
        </w:rPr>
        <w:t>1</w:t>
      </w:r>
      <w:r w:rsidR="00492455">
        <w:rPr>
          <w:rFonts w:eastAsia="楷体"/>
          <w:sz w:val="24"/>
        </w:rPr>
        <w:t>6</w:t>
      </w:r>
      <w:r w:rsidRPr="008A49F3">
        <w:rPr>
          <w:rFonts w:eastAsia="楷体"/>
          <w:sz w:val="24"/>
        </w:rPr>
        <w:t>：</w:t>
      </w:r>
      <w:r w:rsidR="00A867B8">
        <w:rPr>
          <w:rFonts w:eastAsia="楷体"/>
          <w:sz w:val="24"/>
        </w:rPr>
        <w:t>30</w:t>
      </w:r>
    </w:p>
    <w:p w:rsidR="00BF2EA8" w:rsidRPr="008A49F3" w:rsidRDefault="00BF2EA8">
      <w:pPr>
        <w:rPr>
          <w:rFonts w:eastAsia="楷体"/>
          <w:sz w:val="24"/>
        </w:rPr>
      </w:pPr>
      <w:r w:rsidRPr="008A49F3">
        <w:rPr>
          <w:rFonts w:eastAsia="楷体"/>
          <w:sz w:val="24"/>
        </w:rPr>
        <w:t>报告地点：化学楼北楼</w:t>
      </w:r>
      <w:r w:rsidRPr="008A49F3">
        <w:rPr>
          <w:rFonts w:eastAsia="楷体"/>
          <w:sz w:val="24"/>
        </w:rPr>
        <w:t>207</w:t>
      </w:r>
      <w:r w:rsidRPr="008A49F3">
        <w:rPr>
          <w:rFonts w:eastAsia="楷体"/>
          <w:sz w:val="24"/>
        </w:rPr>
        <w:t>会议室</w:t>
      </w:r>
    </w:p>
    <w:sectPr w:rsidR="00BF2EA8" w:rsidRPr="008A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A8"/>
    <w:rsid w:val="0007436F"/>
    <w:rsid w:val="00350F00"/>
    <w:rsid w:val="003A7197"/>
    <w:rsid w:val="00430F8F"/>
    <w:rsid w:val="00492455"/>
    <w:rsid w:val="00643304"/>
    <w:rsid w:val="00704667"/>
    <w:rsid w:val="008A49F3"/>
    <w:rsid w:val="00921858"/>
    <w:rsid w:val="00A867B8"/>
    <w:rsid w:val="00BC458C"/>
    <w:rsid w:val="00BF2EA8"/>
    <w:rsid w:val="00C47318"/>
    <w:rsid w:val="00CF60B8"/>
    <w:rsid w:val="00E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8798"/>
  <w15:chartTrackingRefBased/>
  <w15:docId w15:val="{708426B4-4E18-4306-9770-60A003B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BF2EA8"/>
    <w:pPr>
      <w:keepNext/>
      <w:spacing w:line="500" w:lineRule="exact"/>
      <w:outlineLvl w:val="2"/>
    </w:pPr>
    <w:rPr>
      <w:rFonts w:eastAsia="MS Mincho"/>
      <w:b/>
      <w:sz w:val="24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BF2EA8"/>
    <w:rPr>
      <w:rFonts w:ascii="Times New Roman" w:eastAsia="MS Mincho" w:hAnsi="Times New Roman" w:cs="Times New Roman"/>
      <w:b/>
      <w:sz w:val="24"/>
      <w:szCs w:val="20"/>
      <w:lang w:eastAsia="ja-JP"/>
    </w:rPr>
  </w:style>
  <w:style w:type="paragraph" w:styleId="a0">
    <w:name w:val="Normal Indent"/>
    <w:basedOn w:val="a"/>
    <w:rsid w:val="00BF2EA8"/>
    <w:pPr>
      <w:ind w:leftChars="400" w:left="960"/>
    </w:pPr>
  </w:style>
  <w:style w:type="paragraph" w:customStyle="1" w:styleId="02PaperAuthors">
    <w:name w:val="02 Paper Authors"/>
    <w:rsid w:val="00BF2EA8"/>
    <w:pPr>
      <w:spacing w:line="240" w:lineRule="exact"/>
    </w:pPr>
    <w:rPr>
      <w:rFonts w:ascii="Times New Roman" w:eastAsia="MS Mincho" w:hAnsi="Times New Roman" w:cs="Times New Roman"/>
      <w:b/>
      <w:kern w:val="0"/>
      <w:sz w:val="22"/>
      <w:lang w:val="en-GB" w:eastAsia="en-GB"/>
    </w:rPr>
  </w:style>
  <w:style w:type="paragraph" w:styleId="a4">
    <w:name w:val="No Spacing"/>
    <w:uiPriority w:val="1"/>
    <w:qFormat/>
    <w:rsid w:val="00BF2EA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Gakki Chao</dc:creator>
  <cp:keywords/>
  <dc:description/>
  <cp:lastModifiedBy>Gakki Chao</cp:lastModifiedBy>
  <cp:revision>9</cp:revision>
  <dcterms:created xsi:type="dcterms:W3CDTF">2019-05-13T05:43:00Z</dcterms:created>
  <dcterms:modified xsi:type="dcterms:W3CDTF">2019-12-01T06:30:00Z</dcterms:modified>
</cp:coreProperties>
</file>